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2E6CA" w14:textId="48CEFC10" w:rsidR="005B20E4" w:rsidRDefault="005B20E4"/>
    <w:p w14:paraId="3E86F298" w14:textId="70FE0CD2" w:rsidR="00EB7BD5" w:rsidRPr="003C0CDC" w:rsidRDefault="00EB7BD5">
      <w:pPr>
        <w:rPr>
          <w:b/>
          <w:bCs/>
          <w:sz w:val="28"/>
          <w:szCs w:val="28"/>
        </w:rPr>
      </w:pPr>
      <w:r w:rsidRPr="003C0CDC">
        <w:rPr>
          <w:b/>
          <w:bCs/>
          <w:sz w:val="28"/>
          <w:szCs w:val="28"/>
        </w:rPr>
        <w:t>Virginia Takes the Lead for Independence: June 1776</w:t>
      </w:r>
    </w:p>
    <w:p w14:paraId="3960D03C" w14:textId="227204F2" w:rsidR="003C0CDC" w:rsidRDefault="003C0CDC">
      <w:r>
        <w:t>By SMJC Chapter Historian David A. Welker</w:t>
      </w:r>
    </w:p>
    <w:p w14:paraId="314EDAB4" w14:textId="7E1CFE9D" w:rsidR="0049474F" w:rsidRDefault="0049474F">
      <w:r>
        <w:t xml:space="preserve">In June 1776, Virginia placed itself at the forefront of independence, a position </w:t>
      </w:r>
      <w:r w:rsidR="00FE0821">
        <w:t xml:space="preserve">which </w:t>
      </w:r>
      <w:r>
        <w:t>until then had been held by Massachusetts and the New England colonies.  Yet most Americans, even as we celebrate the 250</w:t>
      </w:r>
      <w:r w:rsidRPr="0049474F">
        <w:rPr>
          <w:vertAlign w:val="superscript"/>
        </w:rPr>
        <w:t>th</w:t>
      </w:r>
      <w:r>
        <w:t xml:space="preserve"> anniversary of these twin events, little know that these </w:t>
      </w:r>
      <w:r w:rsidR="00FE0821">
        <w:t xml:space="preserve">two </w:t>
      </w:r>
      <w:r>
        <w:t>momentous events occurred.</w:t>
      </w:r>
    </w:p>
    <w:p w14:paraId="1F0D0856" w14:textId="77777777" w:rsidR="00D53468" w:rsidRDefault="0049474F">
      <w:r>
        <w:t>The first came on June 7, 1776, when Richard Henry Lee introduced his Lee Resolution to the Second Continental Congress in Philadelphia</w:t>
      </w:r>
      <w:r w:rsidR="006E2E04">
        <w:t xml:space="preserve"> which </w:t>
      </w:r>
      <w:r>
        <w:t xml:space="preserve">declared that </w:t>
      </w:r>
      <w:r w:rsidRPr="0049474F">
        <w:t xml:space="preserve">the </w:t>
      </w:r>
      <w:r>
        <w:t>t</w:t>
      </w:r>
      <w:r w:rsidRPr="0049474F">
        <w:t>hirteen United Colonies were "free and independent States" and separate from the British Empire.</w:t>
      </w:r>
      <w:r w:rsidR="006E2E04">
        <w:t xml:space="preserve"> </w:t>
      </w:r>
    </w:p>
    <w:p w14:paraId="0E6BFB72" w14:textId="6337080D" w:rsidR="0049474F" w:rsidRDefault="006E2E04">
      <w:r>
        <w:t>Lee’s Resolution called for action on three issues, the most notable of which was its call for a vote on formal independence.  Although th</w:t>
      </w:r>
      <w:r w:rsidR="00FE0821">
        <w:t>is</w:t>
      </w:r>
      <w:r>
        <w:t xml:space="preserve"> </w:t>
      </w:r>
      <w:r w:rsidR="00D53468">
        <w:t xml:space="preserve">was delayed </w:t>
      </w:r>
      <w:r>
        <w:t>for three weeks—allow</w:t>
      </w:r>
      <w:r w:rsidR="00D53468">
        <w:t>ing</w:t>
      </w:r>
      <w:r>
        <w:t xml:space="preserve"> delegations</w:t>
      </w:r>
      <w:r w:rsidR="00D53468">
        <w:t xml:space="preserve"> </w:t>
      </w:r>
      <w:r>
        <w:t>to receive guidance</w:t>
      </w:r>
      <w:r w:rsidR="00D53468">
        <w:t xml:space="preserve"> from home—on </w:t>
      </w:r>
      <w:r w:rsidR="00D53468" w:rsidRPr="00D53468">
        <w:t>June 10, Congress decided to form a committee to draft a declaration of independence</w:t>
      </w:r>
      <w:r w:rsidR="00D53468">
        <w:t xml:space="preserve">, </w:t>
      </w:r>
      <w:r w:rsidR="00D53468" w:rsidRPr="00D53468">
        <w:t>in case the resolution should pass</w:t>
      </w:r>
      <w:r w:rsidR="00D53468">
        <w:t xml:space="preserve">.  The next </w:t>
      </w:r>
      <w:r w:rsidR="00D53468" w:rsidRPr="00D53468">
        <w:t xml:space="preserve">day </w:t>
      </w:r>
      <w:r w:rsidR="00D53468">
        <w:t xml:space="preserve">the </w:t>
      </w:r>
      <w:r w:rsidR="00D53468" w:rsidRPr="00D53468">
        <w:t>Committee of Five</w:t>
      </w:r>
      <w:r w:rsidR="00D53468">
        <w:t xml:space="preserve"> (</w:t>
      </w:r>
      <w:r w:rsidR="00D53468" w:rsidRPr="00D53468">
        <w:t>John Adams, Thomas Jefferson, Benjamin Franklin, Roger Sherman, and Robert R. Livingston</w:t>
      </w:r>
      <w:r w:rsidR="00D53468">
        <w:t>)</w:t>
      </w:r>
      <w:r w:rsidR="00D53468" w:rsidRPr="00D53468">
        <w:t xml:space="preserve"> were appointed </w:t>
      </w:r>
      <w:r w:rsidR="00D53468">
        <w:t>to draft what became the Declaration of Independence.</w:t>
      </w:r>
      <w:r>
        <w:t xml:space="preserve">  </w:t>
      </w:r>
    </w:p>
    <w:p w14:paraId="0FF30E92" w14:textId="795E1BA6" w:rsidR="005F62E7" w:rsidRDefault="00D53468">
      <w:r>
        <w:t xml:space="preserve">The Lee Resolution’s two other provisions built upon this declaration, demonstrating that the </w:t>
      </w:r>
      <w:r w:rsidR="00FE0821">
        <w:t>colonies were</w:t>
      </w:r>
      <w:r>
        <w:t xml:space="preserve"> acting as an independent nation.  These included negotiating treaties with foreign nations</w:t>
      </w:r>
      <w:r w:rsidR="00FE0821">
        <w:t>,</w:t>
      </w:r>
      <w:r>
        <w:t xml:space="preserve"> and on </w:t>
      </w:r>
      <w:r w:rsidR="005F62E7">
        <w:t xml:space="preserve">July 24 Congress directed its commissioners to seek a treaty with France.  </w:t>
      </w:r>
      <w:r w:rsidR="00FE0821">
        <w:t>F</w:t>
      </w:r>
      <w:r w:rsidR="005F62E7">
        <w:t xml:space="preserve">orming a new government for the United Colonies was the final component, setting in motion the process that eventually </w:t>
      </w:r>
      <w:r w:rsidR="00FE0821">
        <w:t xml:space="preserve">created the </w:t>
      </w:r>
      <w:r w:rsidR="005F62E7">
        <w:t>Articles of Confederation by mid-1777.</w:t>
      </w:r>
    </w:p>
    <w:p w14:paraId="1819EDD2" w14:textId="26B40EA1" w:rsidR="005F62E7" w:rsidRDefault="005F62E7">
      <w:r>
        <w:t xml:space="preserve">Lee’s Resolution was not Richard Henry’s alone, but rather he acted at the direction of the Fifth Virginia Convention and its president, Edmund Pendelton.  From the start, this Patriot </w:t>
      </w:r>
      <w:r w:rsidR="00FE0821">
        <w:t xml:space="preserve">operated </w:t>
      </w:r>
      <w:r>
        <w:t>with</w:t>
      </w:r>
      <w:r w:rsidR="00FE0821">
        <w:t xml:space="preserve">in </w:t>
      </w:r>
      <w:r>
        <w:t xml:space="preserve">a framework of law and established process.  </w:t>
      </w:r>
    </w:p>
    <w:p w14:paraId="075009B6" w14:textId="4ECA5FDF" w:rsidR="00D53468" w:rsidRDefault="005F62E7">
      <w:r>
        <w:t xml:space="preserve">The second </w:t>
      </w:r>
      <w:r w:rsidR="00FE0821">
        <w:t xml:space="preserve">event </w:t>
      </w:r>
      <w:r>
        <w:t>came on</w:t>
      </w:r>
      <w:r w:rsidR="008B00CB">
        <w:t xml:space="preserve"> June 12</w:t>
      </w:r>
      <w:r w:rsidR="00FE0821">
        <w:t>,</w:t>
      </w:r>
      <w:r w:rsidR="008B00CB">
        <w:rPr>
          <w:vertAlign w:val="superscript"/>
        </w:rPr>
        <w:t xml:space="preserve"> </w:t>
      </w:r>
      <w:r w:rsidR="008B00CB">
        <w:t xml:space="preserve">1776, when the same Fifth Virginia Convention adopted George Mason’s </w:t>
      </w:r>
      <w:r w:rsidR="008B00CB" w:rsidRPr="008B00CB">
        <w:t>Virginia Declaration of Rights</w:t>
      </w:r>
      <w:r w:rsidR="008B00CB">
        <w:t xml:space="preserve">, to establish </w:t>
      </w:r>
      <w:r w:rsidR="008B00CB" w:rsidRPr="008B00CB">
        <w:t xml:space="preserve">'"the basis and foundation of government" </w:t>
      </w:r>
      <w:r w:rsidR="008B00CB">
        <w:t xml:space="preserve">under this new independence.  </w:t>
      </w:r>
      <w:r w:rsidR="00D53468">
        <w:t xml:space="preserve"> </w:t>
      </w:r>
    </w:p>
    <w:p w14:paraId="25532706" w14:textId="19480706" w:rsidR="008B00CB" w:rsidRDefault="008B00CB">
      <w:r>
        <w:t xml:space="preserve">Containing ten articles, these established that Virginia’s new government would reflect: </w:t>
      </w:r>
    </w:p>
    <w:p w14:paraId="65A75C2A" w14:textId="707A3386" w:rsidR="008B00CB" w:rsidRDefault="008B00CB" w:rsidP="00AD0A48">
      <w:pPr>
        <w:pStyle w:val="ListParagraph"/>
        <w:numPr>
          <w:ilvl w:val="0"/>
          <w:numId w:val="1"/>
        </w:numPr>
      </w:pPr>
      <w:r w:rsidRPr="00AD0A48">
        <w:rPr>
          <w:u w:val="single"/>
        </w:rPr>
        <w:t>Inherent equality</w:t>
      </w:r>
      <w:r>
        <w:t xml:space="preserve">, </w:t>
      </w:r>
      <w:r w:rsidRPr="008B00CB">
        <w:t>that all individuals are "free and independent" and possess natural rights to life, liberty, and property.</w:t>
      </w:r>
    </w:p>
    <w:p w14:paraId="720C3E19" w14:textId="219D3B3C" w:rsidR="008B00CB" w:rsidRDefault="008B00CB" w:rsidP="00AD0A48">
      <w:pPr>
        <w:pStyle w:val="ListParagraph"/>
        <w:numPr>
          <w:ilvl w:val="0"/>
          <w:numId w:val="1"/>
        </w:numPr>
      </w:pPr>
      <w:r w:rsidRPr="00AD0A48">
        <w:rPr>
          <w:u w:val="single"/>
        </w:rPr>
        <w:t>Popular sovereignty</w:t>
      </w:r>
      <w:r>
        <w:t xml:space="preserve">, </w:t>
      </w:r>
      <w:r w:rsidRPr="008B00CB">
        <w:t>that all power originates from the people</w:t>
      </w:r>
      <w:r>
        <w:t xml:space="preserve"> and that </w:t>
      </w:r>
      <w:r w:rsidRPr="008B00CB">
        <w:t xml:space="preserve">governments </w:t>
      </w:r>
      <w:r>
        <w:t xml:space="preserve">exist for </w:t>
      </w:r>
      <w:r w:rsidRPr="008B00CB">
        <w:t>the</w:t>
      </w:r>
      <w:r>
        <w:t>ir</w:t>
      </w:r>
      <w:r w:rsidRPr="008B00CB">
        <w:t xml:space="preserve"> common benefit</w:t>
      </w:r>
      <w:r>
        <w:t xml:space="preserve">.  When government fails this, people have </w:t>
      </w:r>
      <w:r w:rsidRPr="008B00CB">
        <w:t xml:space="preserve">the right to reform or abolish </w:t>
      </w:r>
      <w:r>
        <w:t>it.</w:t>
      </w:r>
    </w:p>
    <w:p w14:paraId="2A015AEE" w14:textId="18768558" w:rsidR="008B00CB" w:rsidRDefault="008B00CB" w:rsidP="00AD0A48">
      <w:pPr>
        <w:pStyle w:val="ListParagraph"/>
        <w:numPr>
          <w:ilvl w:val="0"/>
          <w:numId w:val="1"/>
        </w:numPr>
      </w:pPr>
      <w:r w:rsidRPr="00AD0A48">
        <w:rPr>
          <w:u w:val="single"/>
        </w:rPr>
        <w:t>Separation of powers</w:t>
      </w:r>
      <w:r>
        <w:t xml:space="preserve">, that </w:t>
      </w:r>
      <w:r w:rsidRPr="008B00CB">
        <w:t xml:space="preserve">legislative, executive, and judicial </w:t>
      </w:r>
      <w:r>
        <w:t xml:space="preserve">functions should be separate, yet equal. </w:t>
      </w:r>
    </w:p>
    <w:p w14:paraId="3E6DA8F2" w14:textId="43F1DD3A" w:rsidR="008B00CB" w:rsidRDefault="008B00CB" w:rsidP="00AD0A48">
      <w:pPr>
        <w:pStyle w:val="ListParagraph"/>
        <w:numPr>
          <w:ilvl w:val="0"/>
          <w:numId w:val="1"/>
        </w:numPr>
      </w:pPr>
      <w:r w:rsidRPr="00AD0A48">
        <w:rPr>
          <w:u w:val="single"/>
        </w:rPr>
        <w:t>Civil liberties</w:t>
      </w:r>
      <w:r>
        <w:t xml:space="preserve">, that ensure </w:t>
      </w:r>
      <w:r w:rsidRPr="008B00CB">
        <w:t>freedom of the press, free exercise of religion, and the right to</w:t>
      </w:r>
      <w:r w:rsidR="00AD0A48">
        <w:t xml:space="preserve"> due process and</w:t>
      </w:r>
      <w:r w:rsidRPr="008B00CB">
        <w:t xml:space="preserve"> a speedy trial by an impartial jury</w:t>
      </w:r>
      <w:r w:rsidR="00AD0A48">
        <w:t>.</w:t>
      </w:r>
    </w:p>
    <w:p w14:paraId="6E861AB9" w14:textId="558EE69B" w:rsidR="00AD0A48" w:rsidRDefault="00AD0A48" w:rsidP="00AD0A48">
      <w:pPr>
        <w:pStyle w:val="ListParagraph"/>
        <w:numPr>
          <w:ilvl w:val="0"/>
          <w:numId w:val="1"/>
        </w:numPr>
      </w:pPr>
      <w:r w:rsidRPr="00AD0A48">
        <w:rPr>
          <w:u w:val="single"/>
        </w:rPr>
        <w:lastRenderedPageBreak/>
        <w:t>Military subordination</w:t>
      </w:r>
      <w:r>
        <w:t xml:space="preserve">, that </w:t>
      </w:r>
      <w:r w:rsidRPr="00AD0A48">
        <w:t xml:space="preserve">a well-regulated militia is </w:t>
      </w:r>
      <w:r>
        <w:t xml:space="preserve">vital to defending the state but it </w:t>
      </w:r>
      <w:r w:rsidRPr="00AD0A48">
        <w:t>must remain subordinate to civil</w:t>
      </w:r>
      <w:r>
        <w:t xml:space="preserve"> authorities.</w:t>
      </w:r>
    </w:p>
    <w:p w14:paraId="19C7563D" w14:textId="598B06F1" w:rsidR="00AD0A48" w:rsidRDefault="00AD0A48">
      <w:r>
        <w:t xml:space="preserve">If these ideas sound familiar, they should.  Mason’s Virginia Declaration of Rights not only guided Virginia’s new government, but they became </w:t>
      </w:r>
      <w:r w:rsidRPr="00AD0A48">
        <w:t>the philosophical foundation for the</w:t>
      </w:r>
      <w:r>
        <w:t xml:space="preserve"> entire</w:t>
      </w:r>
      <w:r w:rsidRPr="00AD0A48">
        <w:t xml:space="preserve"> Revolution</w:t>
      </w:r>
      <w:r>
        <w:t xml:space="preserve"> and greatly </w:t>
      </w:r>
      <w:r w:rsidRPr="00AD0A48">
        <w:t>influenc</w:t>
      </w:r>
      <w:r>
        <w:t xml:space="preserve">ed drafters of </w:t>
      </w:r>
      <w:r w:rsidRPr="00AD0A48">
        <w:t>the Declaration of Independence</w:t>
      </w:r>
      <w:r w:rsidR="00FE0821">
        <w:t xml:space="preserve">, </w:t>
      </w:r>
      <w:r>
        <w:t>our Constitution</w:t>
      </w:r>
      <w:r w:rsidR="00FE0821">
        <w:t>, and its</w:t>
      </w:r>
      <w:r>
        <w:t xml:space="preserve"> </w:t>
      </w:r>
      <w:r w:rsidRPr="00AD0A48">
        <w:t>Bill of Rights</w:t>
      </w:r>
      <w:r>
        <w:t>.</w:t>
      </w:r>
    </w:p>
    <w:p w14:paraId="42495066" w14:textId="44ECCB4B" w:rsidR="00AD0A48" w:rsidRDefault="00FE0821">
      <w:r>
        <w:t xml:space="preserve">In June 1776, </w:t>
      </w:r>
      <w:r w:rsidR="00AD0A48">
        <w:t xml:space="preserve">Virginia’s leadership in the “war of ideas” set the new nation on the path of liberty that it remains on today.  </w:t>
      </w:r>
    </w:p>
    <w:p w14:paraId="7A30A32B" w14:textId="77777777" w:rsidR="003C0CDC" w:rsidRDefault="003C0CDC"/>
    <w:p w14:paraId="6DCDF7CC" w14:textId="08C6D30A" w:rsidR="003C0CDC" w:rsidRDefault="003C0CDC">
      <w:r>
        <w:t xml:space="preserve">          </w:t>
      </w:r>
      <w:r>
        <w:rPr>
          <w:noProof/>
        </w:rPr>
        <w:drawing>
          <wp:inline distT="0" distB="0" distL="0" distR="0" wp14:anchorId="23A76AC5" wp14:editId="6B4179F8">
            <wp:extent cx="1865326" cy="2357120"/>
            <wp:effectExtent l="0" t="0" r="1905" b="5080"/>
            <wp:docPr id="4" name="Picture 3" descr="Richard Henry Le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ichard Henry Lee - Wikip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041" cy="236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</w:t>
      </w:r>
      <w:r>
        <w:rPr>
          <w:noProof/>
        </w:rPr>
        <w:drawing>
          <wp:inline distT="0" distB="0" distL="0" distR="0" wp14:anchorId="3B9012BC" wp14:editId="6268D85E">
            <wp:extent cx="1990725" cy="2320795"/>
            <wp:effectExtent l="0" t="0" r="0" b="3810"/>
            <wp:docPr id="5373538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541" cy="23369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30EB30" w14:textId="7C6FA70F" w:rsidR="003C0CDC" w:rsidRDefault="003C0CDC">
      <w:pPr>
        <w:rPr>
          <w:noProof/>
        </w:rPr>
      </w:pPr>
      <w:r>
        <w:rPr>
          <w:noProof/>
        </w:rPr>
        <w:t xml:space="preserve">                        Richard Henry Lee                                                                    George Mason</w:t>
      </w:r>
    </w:p>
    <w:p w14:paraId="3CB407FB" w14:textId="77777777" w:rsidR="003C0CDC" w:rsidRDefault="003C0CDC">
      <w:pPr>
        <w:rPr>
          <w:noProof/>
        </w:rPr>
      </w:pPr>
    </w:p>
    <w:p w14:paraId="45D66EBF" w14:textId="03317AF2" w:rsidR="003C0CDC" w:rsidRDefault="003C0CDC"/>
    <w:sectPr w:rsidR="003C0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34CEF"/>
    <w:multiLevelType w:val="hybridMultilevel"/>
    <w:tmpl w:val="49D4A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370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74F"/>
    <w:rsid w:val="00020294"/>
    <w:rsid w:val="00104A90"/>
    <w:rsid w:val="00117E4E"/>
    <w:rsid w:val="003C0CDC"/>
    <w:rsid w:val="0049474F"/>
    <w:rsid w:val="005B20E4"/>
    <w:rsid w:val="005B2935"/>
    <w:rsid w:val="005D54FD"/>
    <w:rsid w:val="005F62E7"/>
    <w:rsid w:val="006E2E04"/>
    <w:rsid w:val="00701FE9"/>
    <w:rsid w:val="008B00CB"/>
    <w:rsid w:val="00A56DD5"/>
    <w:rsid w:val="00AD0A48"/>
    <w:rsid w:val="00AE4433"/>
    <w:rsid w:val="00D53468"/>
    <w:rsid w:val="00D67CF1"/>
    <w:rsid w:val="00E553BC"/>
    <w:rsid w:val="00EB7BD5"/>
    <w:rsid w:val="00F54829"/>
    <w:rsid w:val="00FE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1E3A3"/>
  <w15:chartTrackingRefBased/>
  <w15:docId w15:val="{1704AC3E-26E5-4C0C-A7C4-00B165E4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7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7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7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7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7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7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7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7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7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7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7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DAVIDAW0</dc:creator>
  <cp:keywords/>
  <dc:description/>
  <cp:lastModifiedBy>David Welker</cp:lastModifiedBy>
  <cp:revision>2</cp:revision>
  <dcterms:created xsi:type="dcterms:W3CDTF">2026-06-10T23:47:00Z</dcterms:created>
  <dcterms:modified xsi:type="dcterms:W3CDTF">2026-06-10T23:47:00Z</dcterms:modified>
</cp:coreProperties>
</file>